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11975ABF" w:rsidR="00D309CC" w:rsidRDefault="00D309CC" w:rsidP="00D46431">
      <w:pPr>
        <w:pStyle w:val="CH"/>
      </w:pPr>
      <w:bookmarkStart w:id="0" w:name="historyclause"/>
      <w:r w:rsidRPr="005E12B4">
        <w:t>3GPP RAN</w:t>
      </w:r>
      <w:r w:rsidR="00CF20E3" w:rsidRPr="005E12B4">
        <w:t xml:space="preserve"> TSG</w:t>
      </w:r>
      <w:r w:rsidRPr="005E12B4">
        <w:t xml:space="preserve"> Meeting #</w:t>
      </w:r>
      <w:r w:rsidR="009140DE">
        <w:t>90</w:t>
      </w:r>
      <w:r w:rsidR="00C06639" w:rsidRPr="005E12B4">
        <w:t>e</w:t>
      </w:r>
      <w:r>
        <w:tab/>
      </w:r>
      <w:r w:rsidR="00D46431">
        <w:tab/>
      </w:r>
      <w:r w:rsidR="009140DE" w:rsidRPr="009140DE">
        <w:t>RP-202581</w:t>
      </w:r>
    </w:p>
    <w:p w14:paraId="50DC9730" w14:textId="7AB460DC" w:rsidR="00D309CC" w:rsidRPr="00FD166F" w:rsidRDefault="005E12B4" w:rsidP="00D46431">
      <w:pPr>
        <w:pStyle w:val="CH"/>
        <w:tabs>
          <w:tab w:val="clear" w:pos="7920"/>
        </w:tabs>
        <w:rPr>
          <w:b w:val="0"/>
        </w:rPr>
      </w:pPr>
      <w:r w:rsidRPr="005E12B4">
        <w:t xml:space="preserve">Electronic meeting, </w:t>
      </w:r>
      <w:r w:rsidR="00FF45B0">
        <w:t>December</w:t>
      </w:r>
      <w:r w:rsidR="00982028" w:rsidRPr="00982028">
        <w:t xml:space="preserve"> </w:t>
      </w:r>
      <w:r w:rsidR="00273CDE">
        <w:t>7</w:t>
      </w:r>
      <w:r w:rsidR="00982028" w:rsidRPr="00982028">
        <w:t xml:space="preserve"> – 1</w:t>
      </w:r>
      <w:r w:rsidR="00273CDE">
        <w:t>1</w:t>
      </w:r>
      <w:r w:rsidR="00982028" w:rsidRPr="00982028">
        <w:t>th, 2020</w:t>
      </w:r>
      <w:r w:rsidR="00D46431">
        <w:tab/>
      </w:r>
    </w:p>
    <w:p w14:paraId="39A0EE25" w14:textId="77777777" w:rsidR="00D309CC" w:rsidRDefault="00D309CC" w:rsidP="00D309CC">
      <w:pPr>
        <w:tabs>
          <w:tab w:val="left" w:pos="2160"/>
        </w:tabs>
        <w:rPr>
          <w:rFonts w:ascii="Arial" w:hAnsi="Arial" w:cs="Arial"/>
          <w:b/>
        </w:rPr>
      </w:pPr>
    </w:p>
    <w:p w14:paraId="6DDCE159" w14:textId="0B26C3EF" w:rsidR="00D309CC" w:rsidRPr="0008103A" w:rsidRDefault="00D309CC" w:rsidP="00D309CC">
      <w:pPr>
        <w:pStyle w:val="CH"/>
        <w:rPr>
          <w:b w:val="0"/>
        </w:rPr>
      </w:pPr>
      <w:r w:rsidRPr="0008103A">
        <w:t>Agenda item:</w:t>
      </w:r>
      <w:r>
        <w:tab/>
      </w:r>
      <w:r w:rsidR="005E12B4" w:rsidRPr="005E12B4">
        <w:t>9.</w:t>
      </w:r>
      <w:r w:rsidR="00982028">
        <w:t>3</w:t>
      </w:r>
      <w:r w:rsidR="005E12B4" w:rsidRPr="005E12B4">
        <w:t>.</w:t>
      </w:r>
      <w:r w:rsidR="00982028">
        <w:t>1</w:t>
      </w:r>
    </w:p>
    <w:p w14:paraId="4DBE005A" w14:textId="525059AB" w:rsidR="00D309CC" w:rsidRPr="0008103A" w:rsidRDefault="00D309CC" w:rsidP="00D309CC">
      <w:pPr>
        <w:pStyle w:val="CH"/>
        <w:rPr>
          <w:b w:val="0"/>
        </w:rPr>
      </w:pPr>
      <w:r>
        <w:t>Source:</w:t>
      </w:r>
      <w:r>
        <w:tab/>
      </w:r>
      <w:r w:rsidR="002F1337" w:rsidRPr="002F1337">
        <w:t>Apple Inc</w:t>
      </w:r>
      <w:r w:rsidR="009140DE">
        <w:t>.</w:t>
      </w:r>
    </w:p>
    <w:p w14:paraId="0D2061A1" w14:textId="622629CE" w:rsidR="00D309CC" w:rsidRDefault="00D309CC" w:rsidP="002F1337">
      <w:pPr>
        <w:pStyle w:val="CH"/>
        <w:ind w:left="2260" w:hanging="2260"/>
      </w:pPr>
      <w:r w:rsidRPr="0008103A">
        <w:t>Title:</w:t>
      </w:r>
      <w:r w:rsidRPr="0008103A">
        <w:tab/>
      </w:r>
      <w:r w:rsidR="009140DE" w:rsidRPr="009140DE">
        <w:t>WID summary for LTE/NR spectrum sharing in band 48/n48 frequency range</w:t>
      </w:r>
    </w:p>
    <w:p w14:paraId="052B1E0C" w14:textId="4040EE2A" w:rsidR="00104BC6" w:rsidRDefault="00104BC6" w:rsidP="00D309CC">
      <w:pPr>
        <w:pStyle w:val="CH"/>
      </w:pPr>
      <w:r>
        <w:t>WI:</w:t>
      </w:r>
      <w:r>
        <w:tab/>
      </w:r>
      <w:r w:rsidR="002F1337" w:rsidRPr="002F1337">
        <w:t>NR_n48_LTE_48_coex-Core</w:t>
      </w:r>
    </w:p>
    <w:p w14:paraId="6C6D1281" w14:textId="0A6D6F79" w:rsidR="00104BC6" w:rsidRDefault="00104BC6" w:rsidP="00D309CC">
      <w:pPr>
        <w:pStyle w:val="CH"/>
        <w:rPr>
          <w:b w:val="0"/>
        </w:rPr>
      </w:pPr>
      <w:r>
        <w:t>Release:</w:t>
      </w:r>
      <w:r>
        <w:tab/>
      </w:r>
      <w:r w:rsidRPr="005E12B4">
        <w:t>Rel-</w:t>
      </w:r>
      <w:r w:rsidR="005E12B4" w:rsidRPr="005E12B4">
        <w:t>16</w:t>
      </w:r>
    </w:p>
    <w:p w14:paraId="2E4E044D" w14:textId="7A4C8F2D" w:rsidR="00D309CC" w:rsidRDefault="00D309CC" w:rsidP="00D309CC">
      <w:pPr>
        <w:pStyle w:val="CH"/>
      </w:pPr>
      <w:r>
        <w:t>Document for:</w:t>
      </w:r>
      <w:r>
        <w:tab/>
      </w:r>
      <w:r w:rsidR="002F1337">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308FD57" w14:textId="539045ED" w:rsidR="005D7553" w:rsidRDefault="00CE5A62" w:rsidP="008E7986">
      <w:r>
        <w:t xml:space="preserve">Dynamic spectrum sharing is an important feature that allows for sharing existing spectrum between the LTE and NR carriers, thus enabling smoother transition from LTE and faster adoption of NR. After the RAN#86 meeting, a new WI was agreed </w:t>
      </w:r>
      <w:r w:rsidR="007E22A3">
        <w:fldChar w:fldCharType="begin"/>
      </w:r>
      <w:r w:rsidR="007E22A3">
        <w:instrText xml:space="preserve"> REF _Ref43745814 \r \h </w:instrText>
      </w:r>
      <w:r w:rsidR="007E22A3">
        <w:fldChar w:fldCharType="separate"/>
      </w:r>
      <w:r w:rsidR="007E22A3">
        <w:t>[1]</w:t>
      </w:r>
      <w:r w:rsidR="007E22A3">
        <w:fldChar w:fldCharType="end"/>
      </w:r>
      <w:r>
        <w:t xml:space="preserve"> aiming to analyse and introduce, if needed, changes to support dynamic spectrum sharing in band 48/n48 frequency range, which is also known as the CBRS band.</w:t>
      </w:r>
      <w:r w:rsidR="001569CF">
        <w:t xml:space="preserve"> </w:t>
      </w:r>
    </w:p>
    <w:p w14:paraId="06E92CC7" w14:textId="1BC13FC8" w:rsidR="008E7986" w:rsidRDefault="001569CF" w:rsidP="008E7986">
      <w:r>
        <w:t>After the RAN</w:t>
      </w:r>
      <w:r w:rsidR="00532277">
        <w:t>4</w:t>
      </w:r>
      <w:r>
        <w:t>#9</w:t>
      </w:r>
      <w:r w:rsidR="009140DE">
        <w:t>7</w:t>
      </w:r>
      <w:r>
        <w:t xml:space="preserve"> meeting, the overall completion level of this WI is estimated to be </w:t>
      </w:r>
      <w:r w:rsidR="009140DE">
        <w:t>100</w:t>
      </w:r>
      <w:r>
        <w:t>%</w:t>
      </w:r>
      <w:r w:rsidR="00532277">
        <w:t xml:space="preserve"> </w:t>
      </w:r>
      <w:r w:rsidR="00532277">
        <w:fldChar w:fldCharType="begin"/>
      </w:r>
      <w:r w:rsidR="00532277">
        <w:instrText xml:space="preserve"> REF _Ref50386706 \r \h </w:instrText>
      </w:r>
      <w:r w:rsidR="00532277">
        <w:fldChar w:fldCharType="separate"/>
      </w:r>
      <w:r w:rsidR="009160A6">
        <w:t>[2]</w:t>
      </w:r>
      <w:r w:rsidR="00532277">
        <w:fldChar w:fldCharType="end"/>
      </w:r>
      <w:r w:rsidR="009140DE">
        <w:t xml:space="preserve">. </w:t>
      </w:r>
      <w:r w:rsidR="00CE5A62">
        <w:t xml:space="preserve">In this </w:t>
      </w:r>
      <w:r w:rsidR="009140DE">
        <w:t>document</w:t>
      </w:r>
      <w:r w:rsidR="00CE5A62">
        <w:t xml:space="preserve"> we </w:t>
      </w:r>
      <w:r w:rsidR="009140DE">
        <w:t>provide a summary of the completed WI and the corresponding decisions made by 3GPP</w:t>
      </w:r>
      <w:r w:rsidR="001944CA">
        <w:t xml:space="preserve">. </w:t>
      </w:r>
      <w:r w:rsidR="008E7986">
        <w:t xml:space="preserve"> </w:t>
      </w:r>
    </w:p>
    <w:p w14:paraId="7228DA19" w14:textId="506B0B01" w:rsidR="00E72324" w:rsidRDefault="008E7986" w:rsidP="00C43103">
      <w:pPr>
        <w:pStyle w:val="Heading1"/>
      </w:pPr>
      <w:r>
        <w:t>2</w:t>
      </w:r>
      <w:r>
        <w:tab/>
      </w:r>
      <w:r w:rsidR="000C722D">
        <w:t xml:space="preserve">DSS for </w:t>
      </w:r>
      <w:r w:rsidR="001569CF">
        <w:t>band 48/n48 frequency range</w:t>
      </w:r>
      <w:r>
        <w:t xml:space="preserve"> </w:t>
      </w:r>
      <w:r w:rsidR="00E72324" w:rsidRPr="00E72324">
        <w:t xml:space="preserve"> </w:t>
      </w:r>
    </w:p>
    <w:p w14:paraId="003BA314" w14:textId="73277C8F" w:rsidR="006161A4" w:rsidRDefault="00873320" w:rsidP="000C722D">
      <w:r>
        <w:t>T</w:t>
      </w:r>
      <w:r w:rsidR="006161A4">
        <w:t xml:space="preserve">he </w:t>
      </w:r>
      <w:r w:rsidR="00BD2030">
        <w:t>first</w:t>
      </w:r>
      <w:r w:rsidR="00273CDE">
        <w:t xml:space="preserve"> version of the WI</w:t>
      </w:r>
      <w:r>
        <w:t xml:space="preserve"> had</w:t>
      </w:r>
      <w:r w:rsidR="006161A4">
        <w:t xml:space="preserve"> the following objectives:</w:t>
      </w:r>
    </w:p>
    <w:p w14:paraId="3F4A5BBA" w14:textId="0269DFF1" w:rsidR="001D6B87" w:rsidRPr="001D6B87" w:rsidRDefault="001D6B87" w:rsidP="001D6B87">
      <w:pPr>
        <w:pStyle w:val="B1"/>
      </w:pPr>
      <w:r w:rsidRPr="001D6B87">
        <w:t>-</w:t>
      </w:r>
      <w:r w:rsidRPr="001D6B87">
        <w:tab/>
        <w:t>Channel raster: Confirm that NR channel raster can be aligned with LTE centr</w:t>
      </w:r>
      <w:r>
        <w:t>e</w:t>
      </w:r>
      <w:r w:rsidRPr="001D6B87">
        <w:t xml:space="preserve"> frequencies [RAN4]; </w:t>
      </w:r>
    </w:p>
    <w:p w14:paraId="22ADC351" w14:textId="77777777" w:rsidR="001D6B87" w:rsidRPr="001D6B87" w:rsidRDefault="001D6B87" w:rsidP="001D6B87">
      <w:pPr>
        <w:pStyle w:val="B1"/>
      </w:pPr>
      <w:r w:rsidRPr="001D6B87">
        <w:t>-</w:t>
      </w:r>
      <w:r w:rsidRPr="001D6B87">
        <w:tab/>
        <w:t>UL shift: Specify UL 7.5kHz sub-carrier shift for 15kHz SCS. Investigate whether the 7.5kHz sub-carrier shift has any impact on the needed guard between LTE and 30kHz SCS NR. Specify the shift only if there is a clear benefit [RAN4];</w:t>
      </w:r>
    </w:p>
    <w:p w14:paraId="08488DFB" w14:textId="7F2ABE9B" w:rsidR="006161A4" w:rsidRPr="001D6B87" w:rsidRDefault="001D6B87" w:rsidP="001D6B87">
      <w:pPr>
        <w:pStyle w:val="B1"/>
      </w:pPr>
      <w:r w:rsidRPr="001D6B87">
        <w:t>-</w:t>
      </w:r>
      <w:r w:rsidRPr="001D6B87">
        <w:tab/>
        <w:t>Sync raster: Check mechanisms to avoid overlapping transmissions between NR SSB and LTE CRS. Apply changes to ensure non overlap of NR SSB and LTE CRS if determined that solutions with existing specifications are insufficient [RAN4].</w:t>
      </w:r>
    </w:p>
    <w:p w14:paraId="4C52EF26" w14:textId="77777777" w:rsidR="00273CDE" w:rsidRDefault="00273CDE" w:rsidP="000C722D"/>
    <w:p w14:paraId="2AE63E78" w14:textId="06F1DEE1" w:rsidR="001D6B87" w:rsidRDefault="001D6B87" w:rsidP="000C722D">
      <w:r>
        <w:t xml:space="preserve">Referring to the sync raster discussion, no consensus was reached </w:t>
      </w:r>
      <w:r w:rsidR="0019092C">
        <w:t>by</w:t>
      </w:r>
      <w:r>
        <w:t xml:space="preserve"> the RAN4#96 meeting on whether e.g. the sync pattern B can be added into band n48 definition to mitigate the negative impact of colliding NR SSB and </w:t>
      </w:r>
      <w:r w:rsidR="00495DB6">
        <w:t xml:space="preserve">4-port </w:t>
      </w:r>
      <w:r>
        <w:t>LTE CRS</w:t>
      </w:r>
      <w:r w:rsidR="00495DB6">
        <w:t xml:space="preserve"> transmission</w:t>
      </w:r>
      <w:r>
        <w:t xml:space="preserve">. The majority of companies preferred not to introduce this change at least to band n48. And even though some companies could accept sync pattern related modifications if a new band is introduced, there were concerns on whether adding a new band is a right way forward. </w:t>
      </w:r>
      <w:r w:rsidR="0019092C">
        <w:t>It was decided to</w:t>
      </w:r>
      <w:r w:rsidR="00273CDE">
        <w:t xml:space="preserve"> remove </w:t>
      </w:r>
      <w:r w:rsidR="0019092C">
        <w:t xml:space="preserve">this aspect </w:t>
      </w:r>
      <w:r>
        <w:t xml:space="preserve">from the scope of the WI. </w:t>
      </w:r>
    </w:p>
    <w:p w14:paraId="6EB2DEBF" w14:textId="0E4690D4" w:rsidR="000C722D" w:rsidRDefault="00273CDE" w:rsidP="000C722D">
      <w:r>
        <w:t>F</w:t>
      </w:r>
      <w:r w:rsidR="001D6B87">
        <w:t xml:space="preserve">or the UL </w:t>
      </w:r>
      <w:r>
        <w:t xml:space="preserve">7.5kHz </w:t>
      </w:r>
      <w:r w:rsidR="001D6B87">
        <w:t>shift, it was concluded to introduce this functionality into band n48 following the CBRS Alliance agreement to add 15kHz SCS as one of the mandatory deployment option</w:t>
      </w:r>
      <w:r w:rsidR="00495DB6">
        <w:t>s</w:t>
      </w:r>
      <w:r w:rsidR="001D6B87">
        <w:t xml:space="preserve">. Following the outcome of similar discussions for band n38 and n40, </w:t>
      </w:r>
      <w:r w:rsidR="00495DB6">
        <w:t xml:space="preserve">the </w:t>
      </w:r>
      <w:r w:rsidR="001D6B87">
        <w:t>UL shift is enabled only for 15kHz SCS and is not supported for 30kHz SCS.</w:t>
      </w:r>
    </w:p>
    <w:p w14:paraId="1BDAA6E5" w14:textId="084216BB" w:rsidR="000C722D" w:rsidRDefault="00495DB6" w:rsidP="00273CDE">
      <w:r>
        <w:t xml:space="preserve">As for the DL channel raster alignment, RAN4 conclusion was that it is possible to shift, if needed, the centre frequency by -/+100kHz to align LTE and NR sub-carriers when SAS allocates the channel which is not on the common 300kHz raster point. RAN4 also concluded that there is no specification impact for DL transmission, i.e. it is up to the base station how to ensure emission requirements when the centre frequency is shifted by -/+100kHz. </w:t>
      </w:r>
      <w:r w:rsidR="00273CDE">
        <w:t>F</w:t>
      </w:r>
      <w:r>
        <w:t xml:space="preserve">or the UL transmission, RAN4 </w:t>
      </w:r>
      <w:r w:rsidR="00273CDE">
        <w:t>discussed how to ensure UE emission requirements and concluded that "</w:t>
      </w:r>
      <w:r w:rsidR="00273CDE" w:rsidRPr="00273CDE">
        <w:rPr>
          <w:i/>
          <w:iCs/>
        </w:rPr>
        <w:t>for the dynamic spectrum sharing operation in band 48/n48 frequency range, what is supported in NR for both BS and UE can ensure UE emission requirements through appropriate configuration/scheduling</w:t>
      </w:r>
      <w:r w:rsidR="00273CDE">
        <w:t>".</w:t>
      </w:r>
    </w:p>
    <w:p w14:paraId="69366DFE" w14:textId="15C91A35" w:rsidR="00CA1807" w:rsidRDefault="00CA1807" w:rsidP="00CA1807"/>
    <w:p w14:paraId="4D133CD8" w14:textId="6A6EB96E" w:rsidR="00276EE4" w:rsidRPr="003A0483" w:rsidRDefault="00273CDE" w:rsidP="00273CDE">
      <w:pPr>
        <w:pStyle w:val="Heading1"/>
      </w:pPr>
      <w:r>
        <w:lastRenderedPageBreak/>
        <w:t>3</w:t>
      </w:r>
      <w:r w:rsidR="005E69AE">
        <w:tab/>
        <w:t>References</w:t>
      </w:r>
    </w:p>
    <w:p w14:paraId="125567E6" w14:textId="70951861" w:rsidR="001944CA" w:rsidRDefault="002A571B" w:rsidP="00276EE4">
      <w:pPr>
        <w:pStyle w:val="EX"/>
      </w:pPr>
      <w:bookmarkStart w:id="1" w:name="_Ref43745814"/>
      <w:bookmarkStart w:id="2" w:name="_Ref13820109"/>
      <w:r w:rsidRPr="002A571B">
        <w:t>RP-192427, "New WID: LTE/NR spectrum sharing in band 48/n48 frequency range", Apple Inc</w:t>
      </w:r>
      <w:bookmarkEnd w:id="1"/>
    </w:p>
    <w:p w14:paraId="192D613B" w14:textId="40FAB971" w:rsidR="00532277" w:rsidRDefault="009140DE" w:rsidP="00276EE4">
      <w:pPr>
        <w:pStyle w:val="EX"/>
      </w:pPr>
      <w:bookmarkStart w:id="3" w:name="_Ref50386706"/>
      <w:r w:rsidRPr="009140DE">
        <w:t>RP-202580</w:t>
      </w:r>
      <w:r w:rsidR="00532277">
        <w:t>, "</w:t>
      </w:r>
      <w:r w:rsidR="00532277" w:rsidRPr="00532277">
        <w:t>Status report for LTE/NR spectrum sharing in band 48/n48 frequency range</w:t>
      </w:r>
      <w:r w:rsidR="00532277">
        <w:t>", RAN WG4</w:t>
      </w:r>
      <w:bookmarkEnd w:id="3"/>
    </w:p>
    <w:bookmarkEnd w:id="0"/>
    <w:bookmarkEnd w:id="2"/>
    <w:p w14:paraId="2C7BC95E" w14:textId="77777777" w:rsidR="00080512" w:rsidRDefault="00080512"/>
    <w:sectPr w:rsidR="0008051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3DB9E" w14:textId="77777777" w:rsidR="002417A6" w:rsidRDefault="002417A6">
      <w:r>
        <w:separator/>
      </w:r>
    </w:p>
  </w:endnote>
  <w:endnote w:type="continuationSeparator" w:id="0">
    <w:p w14:paraId="230B5FBC" w14:textId="77777777" w:rsidR="002417A6" w:rsidRDefault="00241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6B64C4" w14:textId="77777777" w:rsidR="002417A6" w:rsidRDefault="002417A6">
      <w:r>
        <w:separator/>
      </w:r>
    </w:p>
  </w:footnote>
  <w:footnote w:type="continuationSeparator" w:id="0">
    <w:p w14:paraId="05603A72" w14:textId="77777777" w:rsidR="002417A6" w:rsidRDefault="00241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3AB"/>
    <w:rsid w:val="00033397"/>
    <w:rsid w:val="00040095"/>
    <w:rsid w:val="00051834"/>
    <w:rsid w:val="00054A22"/>
    <w:rsid w:val="00062023"/>
    <w:rsid w:val="000655A6"/>
    <w:rsid w:val="00080512"/>
    <w:rsid w:val="000A365D"/>
    <w:rsid w:val="000A68F3"/>
    <w:rsid w:val="000C47C3"/>
    <w:rsid w:val="000C4FBE"/>
    <w:rsid w:val="000C722D"/>
    <w:rsid w:val="000D58AB"/>
    <w:rsid w:val="00104BC6"/>
    <w:rsid w:val="00114E2C"/>
    <w:rsid w:val="00130CEE"/>
    <w:rsid w:val="00133525"/>
    <w:rsid w:val="001502FE"/>
    <w:rsid w:val="001569CF"/>
    <w:rsid w:val="00184832"/>
    <w:rsid w:val="0019092C"/>
    <w:rsid w:val="001944CA"/>
    <w:rsid w:val="00197832"/>
    <w:rsid w:val="001A4C42"/>
    <w:rsid w:val="001C21C3"/>
    <w:rsid w:val="001C68D4"/>
    <w:rsid w:val="001D02C2"/>
    <w:rsid w:val="001D6B87"/>
    <w:rsid w:val="001F0C1D"/>
    <w:rsid w:val="001F1132"/>
    <w:rsid w:val="001F168B"/>
    <w:rsid w:val="001F64E7"/>
    <w:rsid w:val="002347A2"/>
    <w:rsid w:val="002417A6"/>
    <w:rsid w:val="00247926"/>
    <w:rsid w:val="002675F0"/>
    <w:rsid w:val="00273CDE"/>
    <w:rsid w:val="00276EE4"/>
    <w:rsid w:val="002A571B"/>
    <w:rsid w:val="002B6339"/>
    <w:rsid w:val="002E00EE"/>
    <w:rsid w:val="002F1337"/>
    <w:rsid w:val="003172DC"/>
    <w:rsid w:val="00323B3C"/>
    <w:rsid w:val="0034052F"/>
    <w:rsid w:val="0035462D"/>
    <w:rsid w:val="003765B8"/>
    <w:rsid w:val="003A0483"/>
    <w:rsid w:val="003C3971"/>
    <w:rsid w:val="003E7753"/>
    <w:rsid w:val="00423334"/>
    <w:rsid w:val="004345EC"/>
    <w:rsid w:val="00456BB2"/>
    <w:rsid w:val="004826A9"/>
    <w:rsid w:val="00495DB6"/>
    <w:rsid w:val="004C1601"/>
    <w:rsid w:val="004D3578"/>
    <w:rsid w:val="004E213A"/>
    <w:rsid w:val="004E615D"/>
    <w:rsid w:val="004F0988"/>
    <w:rsid w:val="004F3340"/>
    <w:rsid w:val="004F3E3D"/>
    <w:rsid w:val="0052089C"/>
    <w:rsid w:val="00532277"/>
    <w:rsid w:val="0053388B"/>
    <w:rsid w:val="00535773"/>
    <w:rsid w:val="00543E6C"/>
    <w:rsid w:val="00565087"/>
    <w:rsid w:val="00572E14"/>
    <w:rsid w:val="005973BE"/>
    <w:rsid w:val="005A5986"/>
    <w:rsid w:val="005C6A37"/>
    <w:rsid w:val="005D2E01"/>
    <w:rsid w:val="005D7526"/>
    <w:rsid w:val="005D7553"/>
    <w:rsid w:val="005E12B4"/>
    <w:rsid w:val="005E69AE"/>
    <w:rsid w:val="00602AEA"/>
    <w:rsid w:val="00607E3C"/>
    <w:rsid w:val="0061254F"/>
    <w:rsid w:val="00614FDF"/>
    <w:rsid w:val="006161A4"/>
    <w:rsid w:val="006246A7"/>
    <w:rsid w:val="0062595A"/>
    <w:rsid w:val="0063543D"/>
    <w:rsid w:val="00647114"/>
    <w:rsid w:val="006A323F"/>
    <w:rsid w:val="006B30D0"/>
    <w:rsid w:val="006B6FD1"/>
    <w:rsid w:val="006C3D95"/>
    <w:rsid w:val="006E5C86"/>
    <w:rsid w:val="00713C44"/>
    <w:rsid w:val="00734A5B"/>
    <w:rsid w:val="0074026F"/>
    <w:rsid w:val="007429F6"/>
    <w:rsid w:val="00744E76"/>
    <w:rsid w:val="00752198"/>
    <w:rsid w:val="00753881"/>
    <w:rsid w:val="00774DA4"/>
    <w:rsid w:val="00781F0F"/>
    <w:rsid w:val="00786826"/>
    <w:rsid w:val="007B600E"/>
    <w:rsid w:val="007D7D8C"/>
    <w:rsid w:val="007E22A3"/>
    <w:rsid w:val="007F0F4A"/>
    <w:rsid w:val="008028A4"/>
    <w:rsid w:val="00820B25"/>
    <w:rsid w:val="00830747"/>
    <w:rsid w:val="0083076A"/>
    <w:rsid w:val="008732A4"/>
    <w:rsid w:val="00873320"/>
    <w:rsid w:val="008768CA"/>
    <w:rsid w:val="008C384C"/>
    <w:rsid w:val="008E7986"/>
    <w:rsid w:val="0090271F"/>
    <w:rsid w:val="00902E23"/>
    <w:rsid w:val="009114D7"/>
    <w:rsid w:val="0091348E"/>
    <w:rsid w:val="009140DE"/>
    <w:rsid w:val="009160A6"/>
    <w:rsid w:val="00917CCB"/>
    <w:rsid w:val="00923FD2"/>
    <w:rsid w:val="0093143E"/>
    <w:rsid w:val="009379CF"/>
    <w:rsid w:val="00942EC2"/>
    <w:rsid w:val="00982028"/>
    <w:rsid w:val="009F37B7"/>
    <w:rsid w:val="009F5E43"/>
    <w:rsid w:val="00A10F02"/>
    <w:rsid w:val="00A164B4"/>
    <w:rsid w:val="00A26956"/>
    <w:rsid w:val="00A53724"/>
    <w:rsid w:val="00A73129"/>
    <w:rsid w:val="00A75D98"/>
    <w:rsid w:val="00A808D7"/>
    <w:rsid w:val="00A82346"/>
    <w:rsid w:val="00A92BA1"/>
    <w:rsid w:val="00AC6BC6"/>
    <w:rsid w:val="00AD6703"/>
    <w:rsid w:val="00AE3797"/>
    <w:rsid w:val="00B15449"/>
    <w:rsid w:val="00B93086"/>
    <w:rsid w:val="00BA19ED"/>
    <w:rsid w:val="00BA300B"/>
    <w:rsid w:val="00BA4B8D"/>
    <w:rsid w:val="00BB5417"/>
    <w:rsid w:val="00BC0F7D"/>
    <w:rsid w:val="00BC5BA9"/>
    <w:rsid w:val="00BD2030"/>
    <w:rsid w:val="00BE3255"/>
    <w:rsid w:val="00BF128E"/>
    <w:rsid w:val="00C006F9"/>
    <w:rsid w:val="00C06639"/>
    <w:rsid w:val="00C1496A"/>
    <w:rsid w:val="00C33079"/>
    <w:rsid w:val="00C43103"/>
    <w:rsid w:val="00C45231"/>
    <w:rsid w:val="00C72833"/>
    <w:rsid w:val="00C80F1D"/>
    <w:rsid w:val="00C862C4"/>
    <w:rsid w:val="00C93F40"/>
    <w:rsid w:val="00CA1807"/>
    <w:rsid w:val="00CA3D0C"/>
    <w:rsid w:val="00CE5A62"/>
    <w:rsid w:val="00CF20E3"/>
    <w:rsid w:val="00D309CC"/>
    <w:rsid w:val="00D46431"/>
    <w:rsid w:val="00D55EA7"/>
    <w:rsid w:val="00D56A52"/>
    <w:rsid w:val="00D57972"/>
    <w:rsid w:val="00D675A9"/>
    <w:rsid w:val="00D738D6"/>
    <w:rsid w:val="00D755EB"/>
    <w:rsid w:val="00D87E00"/>
    <w:rsid w:val="00D9134D"/>
    <w:rsid w:val="00DA7A03"/>
    <w:rsid w:val="00DB1818"/>
    <w:rsid w:val="00DB2735"/>
    <w:rsid w:val="00DC309B"/>
    <w:rsid w:val="00DC4DA2"/>
    <w:rsid w:val="00DD495F"/>
    <w:rsid w:val="00DD4C17"/>
    <w:rsid w:val="00DF2B1F"/>
    <w:rsid w:val="00DF6189"/>
    <w:rsid w:val="00DF62CD"/>
    <w:rsid w:val="00E16509"/>
    <w:rsid w:val="00E44582"/>
    <w:rsid w:val="00E52814"/>
    <w:rsid w:val="00E72324"/>
    <w:rsid w:val="00E72ABE"/>
    <w:rsid w:val="00E77645"/>
    <w:rsid w:val="00EC4A25"/>
    <w:rsid w:val="00EE5AA7"/>
    <w:rsid w:val="00F025A2"/>
    <w:rsid w:val="00F04712"/>
    <w:rsid w:val="00F21311"/>
    <w:rsid w:val="00F22EC7"/>
    <w:rsid w:val="00F325C8"/>
    <w:rsid w:val="00F62AEB"/>
    <w:rsid w:val="00F653B8"/>
    <w:rsid w:val="00F70647"/>
    <w:rsid w:val="00FA1266"/>
    <w:rsid w:val="00FC1192"/>
    <w:rsid w:val="00FF45B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72B8F-C311-1D40-BA3E-4EA71BF14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TotalTime>
  <Pages>2</Pages>
  <Words>518</Words>
  <Characters>2955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9</cp:revision>
  <cp:lastPrinted>2019-02-25T14:05:00Z</cp:lastPrinted>
  <dcterms:created xsi:type="dcterms:W3CDTF">2020-11-30T14:55:00Z</dcterms:created>
  <dcterms:modified xsi:type="dcterms:W3CDTF">2020-11-30T20:38:00Z</dcterms:modified>
  <cp:category/>
</cp:coreProperties>
</file>